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71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426"/>
        <w:gridCol w:w="4265"/>
        <w:gridCol w:w="3910"/>
        <w:gridCol w:w="3970"/>
        <w:tblGridChange w:id="0">
          <w:tblGrid>
            <w:gridCol w:w="2426"/>
            <w:gridCol w:w="4265"/>
            <w:gridCol w:w="3910"/>
            <w:gridCol w:w="3970"/>
          </w:tblGrid>
        </w:tblGridChange>
      </w:tblGrid>
      <w:tr>
        <w:trPr>
          <w:trHeight w:val="270" w:hRule="atLeast"/>
        </w:trPr>
        <w:tc>
          <w:tcPr>
            <w:vMerge w:val="restart"/>
            <w:shd w:fill="c0c0c0" w:val="clear"/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color w:val="000000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3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smallCaps w:val="1"/>
                <w:vertAlign w:val="baseline"/>
                <w:rtl w:val="0"/>
              </w:rPr>
              <w:t xml:space="preserve">Job Safety Analysis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Portland State University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3" w:hRule="atLeast"/>
        </w:trP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F">
            <w:pPr>
              <w:pStyle w:val="Heading2"/>
              <w:rPr>
                <w:smallCaps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mallCaps w:val="1"/>
                <w:sz w:val="36"/>
                <w:szCs w:val="36"/>
                <w:vertAlign w:val="baseline"/>
                <w:rtl w:val="0"/>
              </w:rPr>
              <w:t xml:space="preserve">Facilities Services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mallCaps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3">
            <w:pPr>
              <w:pStyle w:val="Heading2"/>
              <w:rPr>
                <w:smallCaps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mallCaps w:val="1"/>
                <w:sz w:val="36"/>
                <w:szCs w:val="36"/>
                <w:vertAlign w:val="baseline"/>
                <w:rtl w:val="0"/>
              </w:rPr>
              <w:t xml:space="preserve">Operating a 12-inch Band Saw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mallCaps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7">
            <w:pPr>
              <w:pStyle w:val="Heading2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B">
            <w:pPr>
              <w:spacing w:after="60" w:before="60" w:lineRule="auto"/>
              <w:jc w:val="center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C">
            <w:pPr>
              <w:spacing w:after="60" w:before="60" w:lineRule="auto"/>
              <w:jc w:val="center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Hazards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D">
            <w:pPr>
              <w:spacing w:after="60" w:before="60" w:lineRule="auto"/>
              <w:jc w:val="center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Controls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tabs>
                <w:tab w:val="left" w:pos="412"/>
              </w:tabs>
              <w:spacing w:after="60" w:before="60" w:lineRule="auto"/>
              <w:ind w:left="412" w:hanging="41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Check condition of blade.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pos="433"/>
              </w:tabs>
              <w:spacing w:after="60"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Cutting fingers and hands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pos="574"/>
              </w:tabs>
              <w:spacing w:after="60"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Avoid contact with blade teeth.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pos="412"/>
              </w:tabs>
              <w:spacing w:after="60" w:before="60" w:lineRule="auto"/>
              <w:ind w:left="405" w:hanging="405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2.</w:t>
              <w:tab/>
              <w:t xml:space="preserve">Align materials flat on table.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pos="433"/>
              </w:tabs>
              <w:spacing w:after="60"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Pinching fingers or hands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60"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Keep fingers and hands away from pinch points.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pos="412"/>
              </w:tabs>
              <w:spacing w:after="60" w:before="60" w:lineRule="auto"/>
              <w:ind w:left="405" w:hanging="405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3.</w:t>
              <w:tab/>
              <w:t xml:space="preserve">Adjust guard to no more than ¼ inch above top of material.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pos="433"/>
              </w:tabs>
              <w:spacing w:after="60"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Pinching fingers or hands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Avoid pinch points between guard and housing and between guard and material.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pos="412"/>
              </w:tabs>
              <w:spacing w:after="60" w:before="60" w:lineRule="auto"/>
              <w:ind w:left="405" w:hanging="405"/>
              <w:rPr>
                <w:rFonts w:ascii="Arial Narrow" w:cs="Arial Narrow" w:eastAsia="Arial Narrow" w:hAnsi="Arial Narrow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4.</w:t>
              <w:tab/>
              <w:t xml:space="preserve">Start blower and saw.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pos="433"/>
              </w:tabs>
              <w:spacing w:after="60"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Cutting fingers and hands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60"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Keep fingers and hands away from blade.</w:t>
            </w:r>
          </w:p>
          <w:p w:rsidR="00000000" w:rsidDel="00000000" w:rsidP="00000000" w:rsidRDefault="00000000" w:rsidRPr="00000000" w14:paraId="0000002E">
            <w:pPr>
              <w:spacing w:after="60"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Use push bar for smaller materials.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pos="433"/>
              </w:tabs>
              <w:spacing w:after="60" w:before="60" w:lineRule="auto"/>
              <w:ind w:left="433" w:hanging="381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Injuries from flying sawdust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60"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Wear safety glasses or face shield.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before="60" w:lineRule="auto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Required Training: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1. Proper operation of band saw</w:t>
            </w:r>
          </w:p>
        </w:tc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Required Personal Protective Equipment (PPE)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tabs>
                <w:tab w:val="left" w:pos="480"/>
              </w:tabs>
              <w:spacing w:before="60" w:lineRule="auto"/>
              <w:ind w:left="48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Safety glasses or face shield</w:t>
            </w:r>
          </w:p>
          <w:p w:rsidR="00000000" w:rsidDel="00000000" w:rsidP="00000000" w:rsidRDefault="00000000" w:rsidRPr="00000000" w14:paraId="00000038">
            <w:pPr>
              <w:tabs>
                <w:tab w:val="left" w:pos="480"/>
              </w:tabs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bottom w:color="c0c0c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E">
            <w:pPr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Other Information: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4" w:val="single"/>
              <w:bottom w:color="c0c0c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42">
            <w:pPr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Contributors: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Reviewed JKM</w:t>
            </w:r>
          </w:p>
        </w:tc>
      </w:tr>
      <w:tr>
        <w:tc>
          <w:tcPr>
            <w:tcBorders>
              <w:top w:color="c0c0c0" w:space="0" w:sz="4" w:val="single"/>
              <w:bottom w:color="c0c0c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46">
            <w:pPr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Created: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July 2006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footerReference r:id="rId6" w:type="default"/>
      <w:pgSz w:h="12240" w:w="15840"/>
      <w:pgMar w:bottom="360" w:top="720" w:left="36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14605"/>
      </w:tabs>
      <w:spacing w:after="0" w:before="0" w:line="240" w:lineRule="auto"/>
      <w:ind w:left="27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PPCS-CARP-140</w:t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right"/>
    </w:pPr>
    <w:rPr>
      <w:color w:val="ffffff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48"/>
      <w:szCs w:val="48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i w:val="1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smallCaps w:val="1"/>
      <w:sz w:val="72"/>
      <w:szCs w:val="72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